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仿宋" w:eastAsia="小标宋"/>
          <w:b/>
          <w:color w:val="000000"/>
          <w:sz w:val="44"/>
          <w:szCs w:val="44"/>
          <w:lang w:val="en-US" w:eastAsia="zh-CN"/>
        </w:rPr>
      </w:pPr>
      <w:r>
        <w:rPr>
          <w:rFonts w:hint="eastAsia" w:ascii="小标宋" w:hAnsi="仿宋" w:eastAsia="小标宋"/>
          <w:b/>
          <w:color w:val="000000"/>
          <w:sz w:val="44"/>
          <w:szCs w:val="44"/>
          <w:lang w:val="en-US" w:eastAsia="zh-CN"/>
        </w:rPr>
        <w:t>党委保卫部</w:t>
      </w:r>
    </w:p>
    <w:p>
      <w:pPr>
        <w:jc w:val="center"/>
        <w:rPr>
          <w:rFonts w:ascii="小标宋" w:hAnsi="仿宋" w:eastAsia="小标宋"/>
          <w:b/>
          <w:color w:val="000000"/>
          <w:sz w:val="44"/>
          <w:szCs w:val="44"/>
        </w:rPr>
      </w:pPr>
      <w:r>
        <w:rPr>
          <w:rFonts w:hint="eastAsia" w:ascii="小标宋" w:hAnsi="仿宋" w:eastAsia="小标宋"/>
          <w:b/>
          <w:color w:val="000000"/>
          <w:sz w:val="44"/>
          <w:szCs w:val="44"/>
          <w:lang w:val="en-US" w:eastAsia="zh-CN"/>
        </w:rPr>
        <w:t>（人民武装部、安全稳定办公室、信访办）</w:t>
      </w:r>
      <w:r>
        <w:rPr>
          <w:rFonts w:hint="eastAsia" w:ascii="小标宋" w:hAnsi="仿宋" w:eastAsia="小标宋"/>
          <w:b/>
          <w:color w:val="000000"/>
          <w:sz w:val="44"/>
          <w:szCs w:val="44"/>
        </w:rPr>
        <w:t>工作职责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重庆工业职业技术学院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党委保卫部</w:t>
      </w:r>
      <w:r>
        <w:rPr>
          <w:rFonts w:hint="eastAsia" w:ascii="仿宋" w:hAnsi="仿宋" w:eastAsia="仿宋"/>
          <w:sz w:val="32"/>
          <w:szCs w:val="32"/>
        </w:rPr>
        <w:t>是学校安全稳定工作的职能监督部门，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同时也</w:t>
      </w:r>
      <w:r>
        <w:rPr>
          <w:rFonts w:hint="eastAsia" w:ascii="仿宋" w:hAnsi="仿宋" w:eastAsia="仿宋"/>
          <w:sz w:val="32"/>
          <w:szCs w:val="32"/>
        </w:rPr>
        <w:t>是公安机关、国家安全机关的基层组织，部门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共有10人，</w:t>
      </w:r>
      <w:r>
        <w:rPr>
          <w:rFonts w:hint="eastAsia" w:ascii="仿宋" w:hAnsi="仿宋" w:eastAsia="仿宋"/>
          <w:sz w:val="32"/>
          <w:szCs w:val="32"/>
        </w:rPr>
        <w:t>下设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安全科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信访科2</w:t>
      </w:r>
      <w:r>
        <w:rPr>
          <w:rFonts w:hint="eastAsia" w:ascii="仿宋" w:hAnsi="仿宋" w:eastAsia="仿宋"/>
          <w:sz w:val="32"/>
          <w:szCs w:val="32"/>
        </w:rPr>
        <w:t>个科室，设有</w:t>
      </w:r>
      <w:r>
        <w:rPr>
          <w:rFonts w:hint="default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名处长、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名科级负责人，在学校党委、行政领导下，在分管校领导的带领下，在公安机关、国家安全机关指导下履行下列工作职责：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一、贯彻执行国家法律法规，结合学校实际情况，牵头制定和落实学校内部安全稳定规章制度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二、不断完善内部管理制度，以党建为核心，以业务为支撑，建好班子，带好队伍，做好工作。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三、做好政治安全工作，维护学校政治稳定。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四、不断夯实“三防”基础，抓好校园管理综合治理，确保校园正常治安秩序。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五、做好消防监管工作，努力防范火灾事故发生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六、做好校园交通秩序管理，维护校园正常交通秩序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七、管好用好维护好视频监控系统，为学校安全稳定工作提供技术支撑。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八、高度重视，精心组织，做好大型活动安保工作。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九、广泛开展宣传教育活动，增强师生员工的安全意识和安全防护技能。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十、督促各二级单位开展隐患排查整改和矛盾纠纷化解工作。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十一、坚持全天候值班备勤，及时接受师生员工的报警求助，努力做好各类突发事件的处置工作。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十二、加强校园安保服务大队的监督管理工作，确保职能作用的发挥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十三、加强交流协调联动机制建设，与辖区政府、公安机关、国家安全机关、兄弟高校等保持密切联系，争取得到他们最大化的工作支持。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十四、积极配合有关部门开展校园周边秩序整治工作。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十五、积极配合公安机关、国家安全机关开展案件侦查工作，打击涉校涉生违法犯罪活动。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十六、配合学校各二级单位开展相关工作。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十七、完成学校党委、行政交办的其他工作任务。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c0MmFjNjQxNWExMDBjMjNhNTBiYTg3NWIwMjg1NDEifQ=="/>
  </w:docVars>
  <w:rsids>
    <w:rsidRoot w:val="00B039F0"/>
    <w:rsid w:val="001A2C6D"/>
    <w:rsid w:val="0028402E"/>
    <w:rsid w:val="003F2BFC"/>
    <w:rsid w:val="00433CDC"/>
    <w:rsid w:val="005E6DC9"/>
    <w:rsid w:val="006033BF"/>
    <w:rsid w:val="00705447"/>
    <w:rsid w:val="00707AD8"/>
    <w:rsid w:val="0079241E"/>
    <w:rsid w:val="008505B4"/>
    <w:rsid w:val="00854188"/>
    <w:rsid w:val="0089546D"/>
    <w:rsid w:val="00925E0F"/>
    <w:rsid w:val="00B039F0"/>
    <w:rsid w:val="00B4278E"/>
    <w:rsid w:val="00B55606"/>
    <w:rsid w:val="00B757BE"/>
    <w:rsid w:val="00C66C5B"/>
    <w:rsid w:val="00D80E36"/>
    <w:rsid w:val="00F50DFC"/>
    <w:rsid w:val="1491463A"/>
    <w:rsid w:val="18206B23"/>
    <w:rsid w:val="35E04CF5"/>
    <w:rsid w:val="4263541C"/>
    <w:rsid w:val="54FA12EE"/>
    <w:rsid w:val="602D2B5B"/>
    <w:rsid w:val="6A53447B"/>
    <w:rsid w:val="7D8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576</Characters>
  <Lines>4</Lines>
  <Paragraphs>1</Paragraphs>
  <TotalTime>4</TotalTime>
  <ScaleCrop>false</ScaleCrop>
  <LinksUpToDate>false</LinksUpToDate>
  <CharactersWithSpaces>676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2017-04-30T01:29:00Z</dcterms:created>
  <dc:creator>微软用户</dc:creator>
  <cp:lastModifiedBy>TOTTI</cp:lastModifiedBy>
  <dcterms:modified xsi:type="dcterms:W3CDTF">2023-11-29T08:17:57Z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1BCA5C7C984E4A169F4F093EAF4D75B4_12</vt:lpwstr>
  </property>
</Properties>
</file>