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48" w:rsidRPr="00492048" w:rsidRDefault="00492048" w:rsidP="00492048">
      <w:pPr>
        <w:widowControl/>
        <w:shd w:val="clear" w:color="auto" w:fill="FFFFFF"/>
        <w:jc w:val="center"/>
        <w:rPr>
          <w:rFonts w:ascii="方正小标宋简体" w:eastAsia="方正小标宋简体" w:hAnsi="microsoft yahei" w:cs="宋体" w:hint="eastAsia"/>
          <w:color w:val="333333"/>
          <w:spacing w:val="20"/>
          <w:kern w:val="0"/>
          <w:sz w:val="44"/>
          <w:szCs w:val="44"/>
        </w:rPr>
      </w:pPr>
      <w:r w:rsidRPr="00492048">
        <w:rPr>
          <w:rFonts w:ascii="方正小标宋简体" w:eastAsia="方正小标宋简体" w:hAnsi="microsoft yahei" w:cs="宋体" w:hint="eastAsia"/>
          <w:b/>
          <w:bCs/>
          <w:color w:val="333333"/>
          <w:spacing w:val="20"/>
          <w:kern w:val="0"/>
          <w:sz w:val="44"/>
          <w:szCs w:val="44"/>
        </w:rPr>
        <w:t>中华人民共和国监察法</w:t>
      </w:r>
    </w:p>
    <w:p w:rsidR="00492048" w:rsidRPr="00492048" w:rsidRDefault="00492048" w:rsidP="00492048">
      <w:pPr>
        <w:widowControl/>
        <w:shd w:val="clear" w:color="auto" w:fill="FFFFFF"/>
        <w:jc w:val="center"/>
        <w:rPr>
          <w:rFonts w:ascii="方正小标宋简体" w:eastAsia="方正小标宋简体" w:hAnsi="microsoft yahei" w:cs="宋体" w:hint="eastAsia"/>
          <w:color w:val="333333"/>
          <w:spacing w:val="20"/>
          <w:kern w:val="0"/>
          <w:sz w:val="44"/>
          <w:szCs w:val="44"/>
        </w:rPr>
      </w:pPr>
      <w:r w:rsidRPr="00492048">
        <w:rPr>
          <w:rFonts w:ascii="microsoft yahei" w:eastAsia="宋体" w:hAnsi="microsoft yahei" w:cs="宋体"/>
          <w:b/>
          <w:bCs/>
          <w:color w:val="333333"/>
          <w:spacing w:val="20"/>
          <w:kern w:val="0"/>
          <w:sz w:val="30"/>
        </w:rPr>
        <w:t xml:space="preserve">　　</w:t>
      </w:r>
      <w:r w:rsidRPr="00492048">
        <w:rPr>
          <w:rFonts w:ascii="方正小标宋简体" w:eastAsia="方正小标宋简体" w:hAnsi="microsoft yahei" w:cs="宋体" w:hint="eastAsia"/>
          <w:b/>
          <w:bCs/>
          <w:color w:val="333333"/>
          <w:spacing w:val="20"/>
          <w:kern w:val="0"/>
          <w:sz w:val="44"/>
          <w:szCs w:val="44"/>
        </w:rPr>
        <w:t>(2018年3月20日第十三届全国人民代表大会第一次会议通过)</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microsoft yahei" w:eastAsia="宋体" w:hAnsi="microsoft yahei" w:cs="宋体"/>
          <w:color w:val="333333"/>
          <w:spacing w:val="20"/>
          <w:kern w:val="0"/>
          <w:sz w:val="30"/>
          <w:szCs w:val="30"/>
        </w:rPr>
        <w:t xml:space="preserve">　　</w:t>
      </w:r>
      <w:r w:rsidRPr="00492048">
        <w:rPr>
          <w:rFonts w:ascii="方正仿宋_GBK" w:eastAsia="方正仿宋_GBK" w:hAnsi="microsoft yahei" w:cs="宋体" w:hint="eastAsia"/>
          <w:color w:val="333333"/>
          <w:spacing w:val="20"/>
          <w:kern w:val="0"/>
          <w:sz w:val="32"/>
          <w:szCs w:val="32"/>
        </w:rPr>
        <w:t>目录</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第一章 总则</w:t>
      </w:r>
    </w:p>
    <w:tbl>
      <w:tblPr>
        <w:tblpPr w:leftFromText="45" w:rightFromText="45" w:vertAnchor="text"/>
        <w:tblW w:w="0" w:type="auto"/>
        <w:tblCellSpacing w:w="0" w:type="dxa"/>
        <w:shd w:val="clear" w:color="auto" w:fill="FFFFFF"/>
        <w:tblCellMar>
          <w:left w:w="0" w:type="dxa"/>
          <w:right w:w="203" w:type="dxa"/>
        </w:tblCellMar>
        <w:tblLook w:val="04A0"/>
      </w:tblPr>
      <w:tblGrid>
        <w:gridCol w:w="6"/>
      </w:tblGrid>
      <w:tr w:rsidR="00492048" w:rsidRPr="00492048" w:rsidTr="00492048">
        <w:trPr>
          <w:tblCellSpacing w:w="0" w:type="dxa"/>
        </w:trPr>
        <w:tc>
          <w:tcPr>
            <w:tcW w:w="0" w:type="auto"/>
            <w:shd w:val="clear" w:color="auto" w:fill="FFFFFF"/>
            <w:tcMar>
              <w:top w:w="0" w:type="dxa"/>
              <w:left w:w="0" w:type="dxa"/>
              <w:bottom w:w="0" w:type="dxa"/>
              <w:right w:w="0" w:type="dxa"/>
            </w:tcMar>
            <w:vAlign w:val="center"/>
            <w:hideMark/>
          </w:tcPr>
          <w:p w:rsidR="00492048" w:rsidRPr="00492048" w:rsidRDefault="00492048" w:rsidP="003371DF">
            <w:pPr>
              <w:widowControl/>
              <w:spacing w:line="600" w:lineRule="exact"/>
              <w:jc w:val="left"/>
              <w:rPr>
                <w:rFonts w:ascii="方正仿宋_GBK" w:eastAsia="方正仿宋_GBK" w:hAnsi="宋体" w:cs="宋体" w:hint="eastAsia"/>
                <w:color w:val="333333"/>
                <w:kern w:val="0"/>
                <w:sz w:val="32"/>
                <w:szCs w:val="32"/>
              </w:rPr>
            </w:pPr>
          </w:p>
        </w:tc>
      </w:tr>
    </w:tbl>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第二章 监察机关及其职责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第三章 监察范围和管辖</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第四章 监察权限</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第五章 监察程序</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第六章 反腐败国际合作</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第七章 对监察机关和监察人员的监督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第八章 法律责任</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第九章 附则</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第一章 总则</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第一条 为了深化国家监察体制改革，加强对所有行使公权力的公职人员的监督，实现国家监察全面覆盖，深入开展反腐败工作，推进国家治理体系和治理能力现代化，根据宪法，制定本法。</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第二条 坚持中国共产党对国家监察工作的领导，以马克思列宁主义、毛泽东思想、邓小平理论、“三个代表”重要思想、科学发展观、习近平新时代中国</w:t>
      </w:r>
      <w:r w:rsidRPr="00492048">
        <w:rPr>
          <w:rFonts w:ascii="方正仿宋_GBK" w:eastAsia="方正仿宋_GBK" w:hAnsi="microsoft yahei" w:cs="宋体" w:hint="eastAsia"/>
          <w:color w:val="333333"/>
          <w:spacing w:val="20"/>
          <w:kern w:val="0"/>
          <w:sz w:val="32"/>
          <w:szCs w:val="32"/>
        </w:rPr>
        <w:lastRenderedPageBreak/>
        <w:t>特色社会主义思想为指导，构建集中统一、权威高效的中国特色国家监察体制。</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第三条 各级监察委员会是行使国家监察职能的专责机关，依照本法对所有行使公权力的公职人员(以下称公职人员)进行监察，调查职务违法和职务犯罪，开展廉政建设和反腐败工作，维护宪法和法律的尊严。</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第四条 监察委员会依照法律规定独立行使监察权，不受行政机关、社会团体和个人的干涉。</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监察机关办理职务违法和职务犯罪案件，应当与审判机关、检察机关、执法部门互相配合，互相制约。</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监察机关在工作中需要协助的，有关机关和单位应当根据监察机关的要求依法予以协助。</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第五条 国家监察工作严格遵照宪法和法律，以事实为根据，以法律为准绳；在适用法律上一律平等，保障当事人的合法权益；权责对等，严格监督；惩戒与教育相结合，宽严相济。</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第六条 国家监察工作坚持标本兼治、综合治理，强化监督问责，严厉惩治腐败；深化改革、健全法治，有效制约和监督权力；加强法治教育和道德教育，弘扬中华优秀传统文化，构建不敢腐、不能腐、不想腐的长效机制。</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第二章 监察机关及其职责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第七条 中华人民共和国国家监察委员会是最高监察机关。</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省、自治区、直辖市、自治州、县、自治县、市、市辖区设立监察委员会。</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第八条 国家监察委员会由全国人民代表大会产生，负责全国监察工作。</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国家监察委员会由主任、副主任若干人、委员若干人组成，主任由全国人民代表大会选举，副主任、委员由国家监察委员会主任提请全国人民代表大会常务委员会任免。</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国家监察委员会主任每届任期同全国人民代表大会每届任期相同，连续任职不得超过两届。</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国家监察委员会对全国人民代表大会及其常务委员会负责，并接受其监督。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第九条 地方各级监察委员会由本级人民代表大会产生，负责本行政区域内的监察工作。</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地方各级监察委员会由主任、副主任若干人、委员若干人组成，主任由本级人民代表大会选举，副主任、委员由监察委员会主任提请本级人民代表大会常务委员会任免。</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地方各级监察委员会主任每届任期同本级人民代表大会每届任期相同。</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地方各级监察委员会对本级人民代表大会及其常务委员会和上一级监察委员会负责，并接受其监督。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第十条 国家监察委员会领导地方各级监察委员会的工作，上级监察委员会领导下级监察委员会的工作。</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第十一条 监察委员会依照本法和有关法律规定履行监督、调查、处置职责：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(一)对公职人员开展廉政教育，对其依法履职、</w:t>
      </w:r>
      <w:proofErr w:type="gramStart"/>
      <w:r w:rsidRPr="00492048">
        <w:rPr>
          <w:rFonts w:ascii="方正仿宋_GBK" w:eastAsia="方正仿宋_GBK" w:hAnsi="microsoft yahei" w:cs="宋体" w:hint="eastAsia"/>
          <w:color w:val="333333"/>
          <w:spacing w:val="20"/>
          <w:kern w:val="0"/>
          <w:sz w:val="32"/>
          <w:szCs w:val="32"/>
        </w:rPr>
        <w:t>秉</w:t>
      </w:r>
      <w:proofErr w:type="gramEnd"/>
      <w:r w:rsidRPr="00492048">
        <w:rPr>
          <w:rFonts w:ascii="方正仿宋_GBK" w:eastAsia="方正仿宋_GBK" w:hAnsi="microsoft yahei" w:cs="宋体" w:hint="eastAsia"/>
          <w:color w:val="333333"/>
          <w:spacing w:val="20"/>
          <w:kern w:val="0"/>
          <w:sz w:val="32"/>
          <w:szCs w:val="32"/>
        </w:rPr>
        <w:t>公用权、廉洁从政从业以及道德操守情况进行监督检查；</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(二)对涉嫌贪污贿赂、滥用职权、玩忽职守、权力寻租、利益输送、徇私舞弊以及浪费国家资财等职务违法和职务犯罪进行调查；</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(三)对违法的公职人员依法</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政务处分决定；对履行职责不力、失职失责的领导人员进行问责；对涉嫌职务犯罪的，将调查结果移送人民检察院依法审查、提起公诉；向监察对象所在单位提出监察建议。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第十二条 各级监察委员会可以向本级中国共产党机关、国家机关、法律法规授权或者委托管理公共事务的组织和单位以及所管辖的行政区域、国有企业等派驻或者派出监察机构、监察专员。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监察机构、监察专员对派驻或者派出它的监察委员会负责。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第十三条 派驻或者派出的监察机构、监察专员根据授权，按照管理权限依法对公职人员进行监督，提出监察建议，依法对公职人员进行调查、处置。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第十四条 国家实行监察官制度，依法确定监察官的等级设置、任免、考评和晋升等制度。</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第三章 监察范围和管辖</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第十五条 监察机关对下列公职人员和有关人员进行监察：</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w:t>
      </w:r>
      <w:proofErr w:type="gramStart"/>
      <w:r w:rsidRPr="00492048">
        <w:rPr>
          <w:rFonts w:ascii="方正仿宋_GBK" w:eastAsia="方正仿宋_GBK" w:hAnsi="microsoft yahei" w:cs="宋体" w:hint="eastAsia"/>
          <w:color w:val="333333"/>
          <w:spacing w:val="20"/>
          <w:kern w:val="0"/>
          <w:sz w:val="32"/>
          <w:szCs w:val="32"/>
        </w:rPr>
        <w:t>一</w:t>
      </w:r>
      <w:proofErr w:type="gramEnd"/>
      <w:r w:rsidRPr="00492048">
        <w:rPr>
          <w:rFonts w:ascii="方正仿宋_GBK" w:eastAsia="方正仿宋_GBK" w:hAnsi="microsoft yahei" w:cs="宋体" w:hint="eastAsia"/>
          <w:color w:val="333333"/>
          <w:spacing w:val="20"/>
          <w:kern w:val="0"/>
          <w:sz w:val="32"/>
          <w:szCs w:val="32"/>
        </w:rPr>
        <w:t>)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(二)法律、法规授权或者受国家机关依法委托管理公共事务的组织中从事公务的人员；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(三)国有企业管理人员；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(四)公办的教育、科研、文化、医疗卫生、体育等单位中从事管理的人员；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(五)基层群众性自治组织中从事管理的人员；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(六)其他依法履行公职的人员。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第十六条 各级监察机关按照管理权限管辖本辖区内本法第十五条规定的人员所涉监察事项。</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上级监察机关可以办理下一级监察机关管辖范围内的监察事项，必要时也可以办理所辖各级监察机关管辖范围内的监察事项。</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监察机关之间对监察事项的管辖有争议的，由其共同的上级监察机关确定。</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第十七条 上级监察机关可以将其所管辖的监察事项指定下级监察机关管辖，也可以将下级监察机关有管辖权的监察事项指定给其他监察机关管辖。</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监察机关认为所管辖的监察事项重大、复杂，需要由上级监察机关管辖的，可以报请上级监察机关管辖。</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第四章 监察权限</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第十八条 监察机关行使监督、调查职权，有权依法向有关单位和个人了解情况，收集、调取证据。有关单位和个人应当如实提供。</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监察机关及其工作人员对监督、调查过程中知悉的国家秘密、商业秘密、个人隐私，应当保密。</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任何单位和个人不得伪造、隐匿或者毁灭证据。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第十九条 对可能发生职务违法的监察对象，监察机关按照管理权限，可以直接或者委托有关机关、人员进行谈话或者要求说明情况。</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第二十条 在调查过程中，对涉嫌职务违法的被调查人，监察机关可以要求其就涉嫌违法行为</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陈述，必要时向被调查人出具书面通知。</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对涉嫌贪污贿赂、失职渎职等职务犯罪的被调查人，监察机关可以进行讯问，要求其如实供述涉嫌犯罪的情况。</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第二十一条 在调查过程中，监察机关可以询问证人等人员。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w:t>
      </w:r>
      <w:proofErr w:type="gramStart"/>
      <w:r w:rsidRPr="00492048">
        <w:rPr>
          <w:rFonts w:ascii="方正仿宋_GBK" w:eastAsia="方正仿宋_GBK" w:hAnsi="microsoft yahei" w:cs="宋体" w:hint="eastAsia"/>
          <w:color w:val="333333"/>
          <w:spacing w:val="20"/>
          <w:kern w:val="0"/>
          <w:sz w:val="32"/>
          <w:szCs w:val="32"/>
        </w:rPr>
        <w:t>一</w:t>
      </w:r>
      <w:proofErr w:type="gramEnd"/>
      <w:r w:rsidRPr="00492048">
        <w:rPr>
          <w:rFonts w:ascii="方正仿宋_GBK" w:eastAsia="方正仿宋_GBK" w:hAnsi="microsoft yahei" w:cs="宋体" w:hint="eastAsia"/>
          <w:color w:val="333333"/>
          <w:spacing w:val="20"/>
          <w:kern w:val="0"/>
          <w:sz w:val="32"/>
          <w:szCs w:val="32"/>
        </w:rPr>
        <w:t>)涉及案情重大、复杂的；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(二)可能逃跑、自杀的；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(三)可能串供或者伪造、隐匿、毁灭证据的；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(四)可能有其他妨碍调查行为的。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对涉嫌行贿犯罪或者共同职务犯罪的涉案人员，监察机关可以依照前款规定采取留置措施。</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留置场所的设置、管理和监督依照国家有关规定执行。</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第二十三条 监察机关调查涉嫌贪污贿赂、失职渎职等严重职务违法或者职务犯罪，根据工作需要，可</w:t>
      </w:r>
      <w:r w:rsidRPr="00492048">
        <w:rPr>
          <w:rFonts w:ascii="方正仿宋_GBK" w:eastAsia="方正仿宋_GBK" w:hAnsi="microsoft yahei" w:cs="宋体" w:hint="eastAsia"/>
          <w:color w:val="333333"/>
          <w:spacing w:val="20"/>
          <w:kern w:val="0"/>
          <w:sz w:val="32"/>
          <w:szCs w:val="32"/>
        </w:rPr>
        <w:lastRenderedPageBreak/>
        <w:t>以依照规定查询、冻结涉案单位和个人的存款、汇款、债券、股票、基金份额等财产。有关单位和个人应当配合。</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冻结的财产经查明与案件无关的，应当在查明后三日内解除冻结，予以退还。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第二十四条 监察机关可以对涉嫌职务犯罪的被调查人以及可能隐藏被调查人或者犯罪证据的人的身体、物品、住处和其他有关地方进行搜查。在搜查时，应当出示搜查证，并有被搜查人或者其家属等见证人在场。</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搜查女性身体，应当由女性工作人员进行。</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监察机关进行搜查时，可以根据工作需要提请公安机关配合。公安机关应当依法予以协助。</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对调取、查封、扣押的财物、文件，监察机关应当设立专用账户、专门场所，确定专门人员妥善保管，严格履行交接、调取手续，定期对账核实，不得毁损</w:t>
      </w:r>
      <w:r w:rsidRPr="00492048">
        <w:rPr>
          <w:rFonts w:ascii="方正仿宋_GBK" w:eastAsia="方正仿宋_GBK" w:hAnsi="microsoft yahei" w:cs="宋体" w:hint="eastAsia"/>
          <w:color w:val="333333"/>
          <w:spacing w:val="20"/>
          <w:kern w:val="0"/>
          <w:sz w:val="32"/>
          <w:szCs w:val="32"/>
        </w:rPr>
        <w:lastRenderedPageBreak/>
        <w:t>或者用于其他目的。对价值不明物品应当及时鉴定，专门封存保管。</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查封、扣押的财物、文件经查明与案件无关的，应当在查明后三日内解除查封、扣押，予以退还。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第二十六条 监察机关在调查过程中，可以直接或者指派、聘请具有专门知识、资格的人员在调查人员主持下进行勘验检查。勘验检查情况应当制作笔录，由参加勘验检查的人员和见证人签名或者盖章。</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第二十七条 监察机关在调查过程中，对于案件中的专门性问题，可以指派、聘请有专门知识的人进行鉴定。鉴定人进行鉴定后，应当出具鉴定意见，并且签名。</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第二十八条 监察机关调查涉嫌重大贪污贿赂等职务犯罪，根据需要，经过严格的批准手续，可以采取技术调查措施，按照规定交有关机关执行。</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第二十九条 依法应当留置的被调查人如果在逃，监察机关可以决定在本行政区域内通缉，由公安机关</w:t>
      </w:r>
      <w:r w:rsidRPr="00492048">
        <w:rPr>
          <w:rFonts w:ascii="方正仿宋_GBK" w:eastAsia="方正仿宋_GBK" w:hAnsi="microsoft yahei" w:cs="宋体" w:hint="eastAsia"/>
          <w:color w:val="333333"/>
          <w:spacing w:val="20"/>
          <w:kern w:val="0"/>
          <w:sz w:val="32"/>
          <w:szCs w:val="32"/>
        </w:rPr>
        <w:lastRenderedPageBreak/>
        <w:t>发布通缉令，追捕归案。通缉范围超出本行政区域的，应当报请有权决定的上级监察机关决定。</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第三十条 监察机关为防止被调查人及相关人员逃匿境外，经省级以上监察机关批准，可以对被调查人及相关人员采取限制出境措施，由公安机关依法执行。对于不需要继续采取限制出境措施的，应当及时解除。</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第三十一条 涉嫌职务犯罪的被调查人主动认罪认罚，有下列情形之一的，监察机关经领导人员集体研究，并报上一级监察机关批准，可以在移送人民检察院时提出从宽处罚的建议：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w:t>
      </w:r>
      <w:proofErr w:type="gramStart"/>
      <w:r w:rsidRPr="00492048">
        <w:rPr>
          <w:rFonts w:ascii="方正仿宋_GBK" w:eastAsia="方正仿宋_GBK" w:hAnsi="microsoft yahei" w:cs="宋体" w:hint="eastAsia"/>
          <w:color w:val="333333"/>
          <w:spacing w:val="20"/>
          <w:kern w:val="0"/>
          <w:sz w:val="32"/>
          <w:szCs w:val="32"/>
        </w:rPr>
        <w:t>一</w:t>
      </w:r>
      <w:proofErr w:type="gramEnd"/>
      <w:r w:rsidRPr="00492048">
        <w:rPr>
          <w:rFonts w:ascii="方正仿宋_GBK" w:eastAsia="方正仿宋_GBK" w:hAnsi="microsoft yahei" w:cs="宋体" w:hint="eastAsia"/>
          <w:color w:val="333333"/>
          <w:spacing w:val="20"/>
          <w:kern w:val="0"/>
          <w:sz w:val="32"/>
          <w:szCs w:val="32"/>
        </w:rPr>
        <w:t>)自动投案，真诚悔罪悔过的；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(二)积极配合调查工作，如实供述监察机关还未掌握的违法犯罪行为的；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(三)积极退赃，减少损失的；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(四)具有重大立功表现或者案件涉及国家重大利益等情形的。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第三十三条 监察机关依照本法规定收集的物证、书证、证人证言、被调查人供述和辩解、视听资料、电子数据等证据材料，在刑事诉讼中可以作为证据使用。</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监察机关在收集、固定、审查、运用证据时，应当与刑事审判关于证据的要求和标准相一致。</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以非法方法收集的证据应当依法予以排除，不得作为案件处置的依据。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第三十四条 人民法院、人民检察院、公安机关、审计机关等国家机关在工作中发现公职人员涉嫌贪污贿赂、失职渎职等职务违法或者职务犯罪的问题线索，应当移送监察机关，由监察机关依法调查处置。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被调查人既涉嫌严重职务违法或者职务犯罪，又涉嫌其他违法犯罪的，一般应当由监察机关为主调查，其他机关予以协助。</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第五章 监察程序</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第三十五条 监察机关对于报案或者举报，应当接受并按照有关规定处理。对于不属于本机关管辖的，应当移送主管机关处理。</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第三十六条 监察机关应当严格按照程序开展工作，建立问题线索处置、调查、审理各部门相互协调、相互制约的工作机制。</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监察机关应当加强对调查、处置工作全过程的监督管理，设立相应的工作部门履行线索管理、监督检查、督促办理、统计分析等管理协调职能。</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第三十七条 监察机关对监察对象的问题线索，应当按照有关规定提出处置意见，履行审批手续，进行分类办理。线索处置情况应当定期汇总、通报，定期检查、抽查。</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第三十九条 经过初步核实，对监察对象涉嫌职务违法犯罪，需要追究法律责任的，监察机关应当按照规定的权限和程序办理立案手续。</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监察机关主要负责人依法批准立案后，应当主持召开专题会议，研究确定调查方案，决定需要采取的调查措施。</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立案调查决定应当向被调查人宣布，并通报相关组织。涉嫌严重职务违法或者职务犯罪的，应当通知被调查人家属，并向社会公开发布。</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第四十条 监察机关对职务违法和职务犯罪案件，应当进行调查，收集被调查人有无违法犯罪以及情节轻重的证据，查明违法犯罪事实，形成相互印证、完整稳定的证据链。</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严禁以威胁、引诱、欺骗及其他非法方式收集证据，严禁侮辱、打骂、虐待、体罚或者变相体罚被调查人和涉案人员。</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第四十一条 调查人员采取讯问、询问、留置、搜查、调取、查封、扣押、勘验检查等调查措施，均应当依照规定出示证件，出具书面通知，由二人以上进行，形成笔录、报告等书面材料，并由相关人员签名、盖章。</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调查人员进行讯问以及搜查、查封、扣押等重要取证工作，应当对全过程进行录音录像，留存备查。</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第四十二条 调查人员应当严格执行调查方案，不得随意扩大调查范围、变更调查对象和事项。</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对调查过程中的重要事项，应当集体研究后按程序请示报告。</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第四十三条 监察机关采取留置措施，应当由监察机关领导人员集体研究决定。设区的市级以下监察机关采取留置措施，应当报上一级监察机关批准。省级监察机关采取留置措施，应当报国家监察委员会备案。</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监察机关采取留置措施，可以根据工作需要提请公安机关配合。公安机关应当依法予以协助。</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监察机关应当保障被留置人员的饮食、休息和安全，提供医疗服务。讯问被留置人员应当合理安排讯问时间和时长，讯问笔录由被讯问人阅看后签名。</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被留置人员涉嫌犯罪移送司法机关后，被依法判处管制、拘役和有期徒刑的，留置一日折抵管制二日，折抵拘役、有期徒刑一日。</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第四十五条 监察机关根据监督、调查结果，依法</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如下处置：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(一)对有职务违法行为但情节较轻的公职人员，按照管理权限，直接或者委托有关机关、人员，进行谈话提醒、批评教育、责令检查，或者予以诫勉；</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(二)对违法的公职人员依照法定程序</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警告、记过、记大过、降级、撤职、开除等政务处分决定；</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(三)对不履行或者不正确履行职责负有责任的领导人员，按照管理权限对其直接</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问责决定，或者向有权</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问</w:t>
      </w:r>
      <w:proofErr w:type="gramStart"/>
      <w:r w:rsidRPr="00492048">
        <w:rPr>
          <w:rFonts w:ascii="方正仿宋_GBK" w:eastAsia="方正仿宋_GBK" w:hAnsi="microsoft yahei" w:cs="宋体" w:hint="eastAsia"/>
          <w:color w:val="333333"/>
          <w:spacing w:val="20"/>
          <w:kern w:val="0"/>
          <w:sz w:val="32"/>
          <w:szCs w:val="32"/>
        </w:rPr>
        <w:t>责决定</w:t>
      </w:r>
      <w:proofErr w:type="gramEnd"/>
      <w:r w:rsidRPr="00492048">
        <w:rPr>
          <w:rFonts w:ascii="方正仿宋_GBK" w:eastAsia="方正仿宋_GBK" w:hAnsi="microsoft yahei" w:cs="宋体" w:hint="eastAsia"/>
          <w:color w:val="333333"/>
          <w:spacing w:val="20"/>
          <w:kern w:val="0"/>
          <w:sz w:val="32"/>
          <w:szCs w:val="32"/>
        </w:rPr>
        <w:t>的机关</w:t>
      </w:r>
      <w:proofErr w:type="gramStart"/>
      <w:r w:rsidRPr="00492048">
        <w:rPr>
          <w:rFonts w:ascii="方正仿宋_GBK" w:eastAsia="方正仿宋_GBK" w:hAnsi="microsoft yahei" w:cs="宋体" w:hint="eastAsia"/>
          <w:color w:val="333333"/>
          <w:spacing w:val="20"/>
          <w:kern w:val="0"/>
          <w:sz w:val="32"/>
          <w:szCs w:val="32"/>
        </w:rPr>
        <w:t>提出问</w:t>
      </w:r>
      <w:proofErr w:type="gramEnd"/>
      <w:r w:rsidRPr="00492048">
        <w:rPr>
          <w:rFonts w:ascii="方正仿宋_GBK" w:eastAsia="方正仿宋_GBK" w:hAnsi="microsoft yahei" w:cs="宋体" w:hint="eastAsia"/>
          <w:color w:val="333333"/>
          <w:spacing w:val="20"/>
          <w:kern w:val="0"/>
          <w:sz w:val="32"/>
          <w:szCs w:val="32"/>
        </w:rPr>
        <w:t>责建议；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(四)对涉嫌职务犯罪的，监察机关经调查认为犯罪事实清楚，证据确实、充分的，制作起诉意见书，连同案卷材料、证据一并移送人民检察院依法审查、提起公诉；</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(五)对监察对象所在单位廉政建设和履行职责存在的问题等提出监察建议。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监察机关经调查，对没有证据证明被调查人存在违法犯罪行为的，应当撤销案件，并通知被调查人所在单位。</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第四十六条 监察机关经调查，对违法取得的财物，依法予以没收、追缴或者责令退赔；对涉嫌犯罪取得的财物，应当随案移送人民检察院。</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第四十七条 对监察机关移送的案件，人民检察院依照《中华人民共和国刑事诉讼法》对被调查人采取强制措施。</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人民检察院经审查，认为犯罪事实已经查清，证据确实、充分，依法应当追究刑事责任的，应当</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起诉决定。</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人民检察院经审查，认为需要补充核实的，应当退回监察机关补充调查，必要时可以自行补充侦查。对于补充调查的案件，应当在一个月内补充调查完毕。补充调查以二次为限。</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人民检察院对于有《中华人民共和国刑事诉讼法》规定的不起诉的情形的，经上一级人民检察院批准，依法</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不起诉的决定。监察机关认为不起诉的决定有错误的，可以向上一级人民检察院提请复议。</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第四十八条 监察机关在调查贪污贿赂、失职渎职等职务犯罪案件过程中，被调查人逃匿或者死亡，有必要继续调查的，经省级以上监察机关批准，应当继续调查并</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结论。被调查人逃匿，在通缉一年后不能到案，或者死亡的，由监察机关提请人民检察院依照法定程序，向人民法院提出没收违法所得的申请。</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第四十九条 监察对象对监察机关</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的涉及本人的处理决定不服的，可以在收到处理决定之日起一个月内，向</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决定的监察机关申请复审，复审机关应当在一个月内</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复审决定；监察对象对复审决定仍不服的，可以在收到复审决定之日起一个月内，向上一级监察机关申请复核，复核机关应当在二个月内</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复核决定。复审、复核期间，不停止原处理决定的执行。复核机关经审查，认定处理决定有错误的，原处理机关应当及时予以纠正。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第六章 反腐败国际合作</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第五十条 国家监察委员会统筹协调与其他国家、地区、国际组织开展的反腐败国际交流、合作，组织反腐败国际条约实施工作。</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第五十一条 国家监察委员会组织协调有关方面加强与有关国家、地区、国际组织在反腐败执法、引渡、司法协助、被判刑人的移管、资产追回和信息交流等领域的合作。</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第五十二条 国家监察委员会加强对反腐败国际追逃追赃和防逃工作的组织协调，督促有关单位做好相关工作：</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w:t>
      </w:r>
      <w:proofErr w:type="gramStart"/>
      <w:r w:rsidRPr="00492048">
        <w:rPr>
          <w:rFonts w:ascii="方正仿宋_GBK" w:eastAsia="方正仿宋_GBK" w:hAnsi="microsoft yahei" w:cs="宋体" w:hint="eastAsia"/>
          <w:color w:val="333333"/>
          <w:spacing w:val="20"/>
          <w:kern w:val="0"/>
          <w:sz w:val="32"/>
          <w:szCs w:val="32"/>
        </w:rPr>
        <w:t>一</w:t>
      </w:r>
      <w:proofErr w:type="gramEnd"/>
      <w:r w:rsidRPr="00492048">
        <w:rPr>
          <w:rFonts w:ascii="方正仿宋_GBK" w:eastAsia="方正仿宋_GBK" w:hAnsi="microsoft yahei" w:cs="宋体" w:hint="eastAsia"/>
          <w:color w:val="333333"/>
          <w:spacing w:val="20"/>
          <w:kern w:val="0"/>
          <w:sz w:val="32"/>
          <w:szCs w:val="32"/>
        </w:rPr>
        <w:t>)对于重大贪污贿赂、失职渎职等职务犯罪案件，被调查人逃匿到国(境)外，掌握证据比较确凿的，通过开展境外追逃合作，追捕归案；</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(二)向赃款赃物所在国请求查询、冻结、扣押、没收、追缴、返还涉案资产；</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(三)查询、监控涉嫌职务犯罪的公职人员及其相关人员进出国(境)和跨境资金流动情况，在调查案件过程中设置防逃程序。</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第七章 对监察机关和监察人员的监督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第五十三条 各级监察委员会应当接受本级人民代表大会及其常务委员会的监督。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各级人民代表大会常务委员会听取和审议本级监察委员会的专项工作报告，组织执法检查。</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县级以上各级人民代表大会及其常务委员会举行会议时，人民代表大会代表或者常务委员会组成人员可以依照法律规定的程序，就监察工作中的有关问题提出询问或者质询。</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第五十四条 监察机关应当依法公开监察工作信息，接受民主监督、社会监督、舆论监督。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第五十五条 监察机关通过设立内部专门的监督机构等方式，加强对监察人员执行职务和遵守法律情况的监督，建设忠诚、干净、担当的监察队伍。</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第五十六条 监察人员必须模范遵守宪法和法律，忠于职守、秉公执法，清正廉洁、保守秘密；必须具有良好的政治素质，熟悉监察业务，具备运用法律、法规、政策和调查取证等能力，自觉接受监督。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第五十七条 对于监察人员打听案情、过问案件、说情干预的，办理监察事项的监察人员应当及时报告。有关情况应当登记备案。</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发现办理监察事项的监察人员未经批准接触被调查人、涉案人员及其特定关系人，或者存在交往情形的，知情人应当及时报告。有关情况应当登记备案。</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第五十八条 办理监察事项的监察人员有下列情形之一的，应当自行回避，监察对象、检举人及其他有关人员也有权要求其回避：</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w:t>
      </w:r>
      <w:proofErr w:type="gramStart"/>
      <w:r w:rsidRPr="00492048">
        <w:rPr>
          <w:rFonts w:ascii="方正仿宋_GBK" w:eastAsia="方正仿宋_GBK" w:hAnsi="microsoft yahei" w:cs="宋体" w:hint="eastAsia"/>
          <w:color w:val="333333"/>
          <w:spacing w:val="20"/>
          <w:kern w:val="0"/>
          <w:sz w:val="32"/>
          <w:szCs w:val="32"/>
        </w:rPr>
        <w:t>一</w:t>
      </w:r>
      <w:proofErr w:type="gramEnd"/>
      <w:r w:rsidRPr="00492048">
        <w:rPr>
          <w:rFonts w:ascii="方正仿宋_GBK" w:eastAsia="方正仿宋_GBK" w:hAnsi="microsoft yahei" w:cs="宋体" w:hint="eastAsia"/>
          <w:color w:val="333333"/>
          <w:spacing w:val="20"/>
          <w:kern w:val="0"/>
          <w:sz w:val="32"/>
          <w:szCs w:val="32"/>
        </w:rPr>
        <w:t>)是监察对象或者检举人的近亲属的；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(二)担任过本案的证人的；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(三)本人或者其近亲属与办理的监察事项有利害关系的；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(四)有可能影响监察事项公正处理的其他情形的。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第五十九条 监察机关涉密人员离岗离职后，应当遵守</w:t>
      </w:r>
      <w:proofErr w:type="gramStart"/>
      <w:r w:rsidRPr="00492048">
        <w:rPr>
          <w:rFonts w:ascii="方正仿宋_GBK" w:eastAsia="方正仿宋_GBK" w:hAnsi="microsoft yahei" w:cs="宋体" w:hint="eastAsia"/>
          <w:color w:val="333333"/>
          <w:spacing w:val="20"/>
          <w:kern w:val="0"/>
          <w:sz w:val="32"/>
          <w:szCs w:val="32"/>
        </w:rPr>
        <w:t>脱密期</w:t>
      </w:r>
      <w:proofErr w:type="gramEnd"/>
      <w:r w:rsidRPr="00492048">
        <w:rPr>
          <w:rFonts w:ascii="方正仿宋_GBK" w:eastAsia="方正仿宋_GBK" w:hAnsi="microsoft yahei" w:cs="宋体" w:hint="eastAsia"/>
          <w:color w:val="333333"/>
          <w:spacing w:val="20"/>
          <w:kern w:val="0"/>
          <w:sz w:val="32"/>
          <w:szCs w:val="32"/>
        </w:rPr>
        <w:t>管理规定，严格履行保密义务，不得泄露相关秘密。</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监察人员辞职、退休三年内，不得从事与监察和司法工作相关联且可能发生利益冲突的职业。</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第六十条 监察机关及其工作人员有下列行为之一的，被调查人及其近亲属有权向该机关申诉：</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w:t>
      </w:r>
      <w:proofErr w:type="gramStart"/>
      <w:r w:rsidRPr="00492048">
        <w:rPr>
          <w:rFonts w:ascii="方正仿宋_GBK" w:eastAsia="方正仿宋_GBK" w:hAnsi="microsoft yahei" w:cs="宋体" w:hint="eastAsia"/>
          <w:color w:val="333333"/>
          <w:spacing w:val="20"/>
          <w:kern w:val="0"/>
          <w:sz w:val="32"/>
          <w:szCs w:val="32"/>
        </w:rPr>
        <w:t>一</w:t>
      </w:r>
      <w:proofErr w:type="gramEnd"/>
      <w:r w:rsidRPr="00492048">
        <w:rPr>
          <w:rFonts w:ascii="方正仿宋_GBK" w:eastAsia="方正仿宋_GBK" w:hAnsi="microsoft yahei" w:cs="宋体" w:hint="eastAsia"/>
          <w:color w:val="333333"/>
          <w:spacing w:val="20"/>
          <w:kern w:val="0"/>
          <w:sz w:val="32"/>
          <w:szCs w:val="32"/>
        </w:rPr>
        <w:t>)留置法定期限届满，不予以解除的；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(二)查封、扣押、冻结与案件无关的财物的；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(三)应当解除查封、扣押、冻结措施而不解除的；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(四)贪污、挪用、私分、调换以及违反规定使用查封、扣押、冻结的财物的；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(五)其他违反法律法规、侵害被调查人合法权益的行为。</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受理申诉的监察机关应当在受理申诉之日起一个月内</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处理决定。申诉人对处理决定不服的，可以在收到处理决定之日起一个月内向上一级监察机关申请复查，上一级监察机关应当在收到复查申请之日起二个月内</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处理决定，情况属实的，及时予以纠正。</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第六十一条 对调查工作结束后发现立案依据不充分或者失实，案件处置出现重大失误，监察人员严重违法的，应当追究负有责任的领导人员和直接责任人员的责任。</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第八章 法律责任</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第六十二条 有关单位拒不执行监察机关</w:t>
      </w:r>
      <w:proofErr w:type="gramStart"/>
      <w:r w:rsidRPr="00492048">
        <w:rPr>
          <w:rFonts w:ascii="方正仿宋_GBK" w:eastAsia="方正仿宋_GBK" w:hAnsi="microsoft yahei" w:cs="宋体" w:hint="eastAsia"/>
          <w:color w:val="333333"/>
          <w:spacing w:val="20"/>
          <w:kern w:val="0"/>
          <w:sz w:val="32"/>
          <w:szCs w:val="32"/>
        </w:rPr>
        <w:t>作出</w:t>
      </w:r>
      <w:proofErr w:type="gramEnd"/>
      <w:r w:rsidRPr="00492048">
        <w:rPr>
          <w:rFonts w:ascii="方正仿宋_GBK" w:eastAsia="方正仿宋_GBK" w:hAnsi="microsoft yahei" w:cs="宋体" w:hint="eastAsia"/>
          <w:color w:val="333333"/>
          <w:spacing w:val="20"/>
          <w:kern w:val="0"/>
          <w:sz w:val="32"/>
          <w:szCs w:val="32"/>
        </w:rPr>
        <w:t>的处理决定，或者无正当理由拒不采纳监察建议的，由其主管部门、上级机关责令改正，对单位给予通报批评；对负有责任的领导人员和直接责任人员依法给</w:t>
      </w:r>
      <w:proofErr w:type="gramStart"/>
      <w:r w:rsidRPr="00492048">
        <w:rPr>
          <w:rFonts w:ascii="方正仿宋_GBK" w:eastAsia="方正仿宋_GBK" w:hAnsi="microsoft yahei" w:cs="宋体" w:hint="eastAsia"/>
          <w:color w:val="333333"/>
          <w:spacing w:val="20"/>
          <w:kern w:val="0"/>
          <w:sz w:val="32"/>
          <w:szCs w:val="32"/>
        </w:rPr>
        <w:t>予处理</w:t>
      </w:r>
      <w:proofErr w:type="gramEnd"/>
      <w:r w:rsidRPr="00492048">
        <w:rPr>
          <w:rFonts w:ascii="方正仿宋_GBK" w:eastAsia="方正仿宋_GBK" w:hAnsi="microsoft yahei" w:cs="宋体" w:hint="eastAsia"/>
          <w:color w:val="333333"/>
          <w:spacing w:val="20"/>
          <w:kern w:val="0"/>
          <w:sz w:val="32"/>
          <w:szCs w:val="32"/>
        </w:rPr>
        <w:t>。</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第六十三条 有关人员违反本法规定，有下列行为之一的，由其所在单位、主管部门、上级机关或者监察机关责令改正，依法给</w:t>
      </w:r>
      <w:proofErr w:type="gramStart"/>
      <w:r w:rsidRPr="00492048">
        <w:rPr>
          <w:rFonts w:ascii="方正仿宋_GBK" w:eastAsia="方正仿宋_GBK" w:hAnsi="microsoft yahei" w:cs="宋体" w:hint="eastAsia"/>
          <w:color w:val="333333"/>
          <w:spacing w:val="20"/>
          <w:kern w:val="0"/>
          <w:sz w:val="32"/>
          <w:szCs w:val="32"/>
        </w:rPr>
        <w:t>予处理</w:t>
      </w:r>
      <w:proofErr w:type="gramEnd"/>
      <w:r w:rsidRPr="00492048">
        <w:rPr>
          <w:rFonts w:ascii="方正仿宋_GBK" w:eastAsia="方正仿宋_GBK" w:hAnsi="microsoft yahei" w:cs="宋体" w:hint="eastAsia"/>
          <w:color w:val="333333"/>
          <w:spacing w:val="20"/>
          <w:kern w:val="0"/>
          <w:sz w:val="32"/>
          <w:szCs w:val="32"/>
        </w:rPr>
        <w:t>：</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w:t>
      </w:r>
      <w:proofErr w:type="gramStart"/>
      <w:r w:rsidRPr="00492048">
        <w:rPr>
          <w:rFonts w:ascii="方正仿宋_GBK" w:eastAsia="方正仿宋_GBK" w:hAnsi="microsoft yahei" w:cs="宋体" w:hint="eastAsia"/>
          <w:color w:val="333333"/>
          <w:spacing w:val="20"/>
          <w:kern w:val="0"/>
          <w:sz w:val="32"/>
          <w:szCs w:val="32"/>
        </w:rPr>
        <w:t>一</w:t>
      </w:r>
      <w:proofErr w:type="gramEnd"/>
      <w:r w:rsidRPr="00492048">
        <w:rPr>
          <w:rFonts w:ascii="方正仿宋_GBK" w:eastAsia="方正仿宋_GBK" w:hAnsi="microsoft yahei" w:cs="宋体" w:hint="eastAsia"/>
          <w:color w:val="333333"/>
          <w:spacing w:val="20"/>
          <w:kern w:val="0"/>
          <w:sz w:val="32"/>
          <w:szCs w:val="32"/>
        </w:rPr>
        <w:t>)不按要求提供有关材料，拒绝、阻碍调查措施实施等拒不配合监察机关调查的；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(二)提供虚假情况，掩盖事实真相的；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(三)串供或者伪造、隐匿、毁灭证据的；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(四)阻止他人揭发检举、提供证据的；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(五)其他违反本法规定的行为，情节严重的。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第六十四条 监察对象对控告人、检举人、证人或者监察人员进行报复陷害的；控告人、检举人、证人捏造事实诬告陷害监察对象的，依法给</w:t>
      </w:r>
      <w:proofErr w:type="gramStart"/>
      <w:r w:rsidRPr="00492048">
        <w:rPr>
          <w:rFonts w:ascii="方正仿宋_GBK" w:eastAsia="方正仿宋_GBK" w:hAnsi="microsoft yahei" w:cs="宋体" w:hint="eastAsia"/>
          <w:color w:val="333333"/>
          <w:spacing w:val="20"/>
          <w:kern w:val="0"/>
          <w:sz w:val="32"/>
          <w:szCs w:val="32"/>
        </w:rPr>
        <w:t>予处理</w:t>
      </w:r>
      <w:proofErr w:type="gramEnd"/>
      <w:r w:rsidRPr="00492048">
        <w:rPr>
          <w:rFonts w:ascii="方正仿宋_GBK" w:eastAsia="方正仿宋_GBK" w:hAnsi="microsoft yahei" w:cs="宋体" w:hint="eastAsia"/>
          <w:color w:val="333333"/>
          <w:spacing w:val="20"/>
          <w:kern w:val="0"/>
          <w:sz w:val="32"/>
          <w:szCs w:val="32"/>
        </w:rPr>
        <w:t>。</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第六十五条 监察机关及其工作人员有下列行为之一的，对负有责任的领导人员和直接责任人员依法给</w:t>
      </w:r>
      <w:proofErr w:type="gramStart"/>
      <w:r w:rsidRPr="00492048">
        <w:rPr>
          <w:rFonts w:ascii="方正仿宋_GBK" w:eastAsia="方正仿宋_GBK" w:hAnsi="microsoft yahei" w:cs="宋体" w:hint="eastAsia"/>
          <w:color w:val="333333"/>
          <w:spacing w:val="20"/>
          <w:kern w:val="0"/>
          <w:sz w:val="32"/>
          <w:szCs w:val="32"/>
        </w:rPr>
        <w:t>予处理</w:t>
      </w:r>
      <w:proofErr w:type="gramEnd"/>
      <w:r w:rsidRPr="00492048">
        <w:rPr>
          <w:rFonts w:ascii="方正仿宋_GBK" w:eastAsia="方正仿宋_GBK" w:hAnsi="microsoft yahei" w:cs="宋体" w:hint="eastAsia"/>
          <w:color w:val="333333"/>
          <w:spacing w:val="20"/>
          <w:kern w:val="0"/>
          <w:sz w:val="32"/>
          <w:szCs w:val="32"/>
        </w:rPr>
        <w:t>：</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w:t>
      </w:r>
      <w:proofErr w:type="gramStart"/>
      <w:r w:rsidRPr="00492048">
        <w:rPr>
          <w:rFonts w:ascii="方正仿宋_GBK" w:eastAsia="方正仿宋_GBK" w:hAnsi="microsoft yahei" w:cs="宋体" w:hint="eastAsia"/>
          <w:color w:val="333333"/>
          <w:spacing w:val="20"/>
          <w:kern w:val="0"/>
          <w:sz w:val="32"/>
          <w:szCs w:val="32"/>
        </w:rPr>
        <w:t>一</w:t>
      </w:r>
      <w:proofErr w:type="gramEnd"/>
      <w:r w:rsidRPr="00492048">
        <w:rPr>
          <w:rFonts w:ascii="方正仿宋_GBK" w:eastAsia="方正仿宋_GBK" w:hAnsi="microsoft yahei" w:cs="宋体" w:hint="eastAsia"/>
          <w:color w:val="333333"/>
          <w:spacing w:val="20"/>
          <w:kern w:val="0"/>
          <w:sz w:val="32"/>
          <w:szCs w:val="32"/>
        </w:rPr>
        <w:t>)未经批准、授权处置问题线索，发现重大案情隐瞒不报，或者私自留存、处理涉案材料的；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(二)利用职权或者职务上的影响干预调查工作、以案谋私的；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(三)违法窃取、泄露调查工作信息，或者泄露举报事项、举报受理情况以及举报人信息的；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(四)对被调查人或者涉案人员逼供、诱供，或者侮辱、打骂、虐待、体罚或者变相体罚的；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(五)违反规定处置查封、扣押、冻结的财物的；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(六)违反规定发生办案安全事故，或者发生安全事故后隐瞒不报、报告失实、处置不当的；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(七)违反规定采取留置措施的；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(八)违反规定限制他人出境，或者不按规定解除出境限制的；</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(九)其他滥用职权、玩忽职守、徇私舞弊的行为。</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lastRenderedPageBreak/>
        <w:t xml:space="preserve">　　第六十六条 违反本法规定，构成犯罪的，依法追究刑事责任。</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第六十七条 监察机关及其工作人员行使职权，侵犯公民、法人和其他组织的合法权益造成损害的，依法给予国家赔偿。</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第九章 附则</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第六十八条 中国人民解放军和中国人民武装警察部队开展监察工作，由中央军事委员会根据本法制定具体规定。</w:t>
      </w:r>
    </w:p>
    <w:p w:rsidR="00492048" w:rsidRPr="00492048" w:rsidRDefault="00492048" w:rsidP="003371DF">
      <w:pPr>
        <w:widowControl/>
        <w:shd w:val="clear" w:color="auto" w:fill="FFFFFF"/>
        <w:spacing w:line="600" w:lineRule="exact"/>
        <w:jc w:val="left"/>
        <w:rPr>
          <w:rFonts w:ascii="方正仿宋_GBK" w:eastAsia="方正仿宋_GBK" w:hAnsi="microsoft yahei" w:cs="宋体" w:hint="eastAsia"/>
          <w:color w:val="333333"/>
          <w:spacing w:val="20"/>
          <w:kern w:val="0"/>
          <w:sz w:val="32"/>
          <w:szCs w:val="32"/>
        </w:rPr>
      </w:pPr>
      <w:r w:rsidRPr="00492048">
        <w:rPr>
          <w:rFonts w:ascii="方正仿宋_GBK" w:eastAsia="方正仿宋_GBK" w:hAnsi="microsoft yahei" w:cs="宋体" w:hint="eastAsia"/>
          <w:color w:val="333333"/>
          <w:spacing w:val="20"/>
          <w:kern w:val="0"/>
          <w:sz w:val="32"/>
          <w:szCs w:val="32"/>
        </w:rPr>
        <w:t xml:space="preserve">　　第六十九条 本法自公布之日起施行。《中华人民共和国行政监察法》同时废止。</w:t>
      </w:r>
    </w:p>
    <w:p w:rsidR="00B936BB" w:rsidRDefault="00B936BB"/>
    <w:sectPr w:rsidR="00B936BB" w:rsidSect="00B936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2048"/>
    <w:rsid w:val="001110B5"/>
    <w:rsid w:val="003371DF"/>
    <w:rsid w:val="00492048"/>
    <w:rsid w:val="00B93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0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2048"/>
    <w:rPr>
      <w:b/>
      <w:bCs/>
    </w:rPr>
  </w:style>
</w:styles>
</file>

<file path=word/webSettings.xml><?xml version="1.0" encoding="utf-8"?>
<w:webSettings xmlns:r="http://schemas.openxmlformats.org/officeDocument/2006/relationships" xmlns:w="http://schemas.openxmlformats.org/wordprocessingml/2006/main">
  <w:divs>
    <w:div w:id="13641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1424</Words>
  <Characters>8117</Characters>
  <Application>Microsoft Office Word</Application>
  <DocSecurity>0</DocSecurity>
  <Lines>67</Lines>
  <Paragraphs>19</Paragraphs>
  <ScaleCrop>false</ScaleCrop>
  <Company>中国微软</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2018-05-11T10:09:00Z</dcterms:created>
  <dcterms:modified xsi:type="dcterms:W3CDTF">2018-05-11T10:10:00Z</dcterms:modified>
</cp:coreProperties>
</file>